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33" w:rsidRPr="009E6174" w:rsidRDefault="009E6174">
      <w:pPr>
        <w:rPr>
          <w:b/>
          <w:sz w:val="26"/>
          <w:szCs w:val="26"/>
        </w:rPr>
      </w:pPr>
      <w:r w:rsidRPr="009E6174">
        <w:rPr>
          <w:b/>
          <w:sz w:val="26"/>
          <w:szCs w:val="26"/>
        </w:rPr>
        <w:t>S</w:t>
      </w:r>
      <w:r w:rsidR="00A63A33" w:rsidRPr="009E6174">
        <w:rPr>
          <w:b/>
          <w:sz w:val="26"/>
          <w:szCs w:val="26"/>
        </w:rPr>
        <w:t>agsfremstilling fra arbejdsgruppen til SU-dagsordener på hhv. HST og Klinisk institut</w:t>
      </w:r>
    </w:p>
    <w:p w:rsidR="00B10B7F" w:rsidRDefault="00B10B7F" w:rsidP="00457B41">
      <w:pPr>
        <w:spacing w:after="0"/>
      </w:pPr>
    </w:p>
    <w:p w:rsidR="00AB457B" w:rsidRDefault="004B3E06">
      <w:r>
        <w:t xml:space="preserve">På SUND FSU-møde d. </w:t>
      </w:r>
      <w:r w:rsidR="00752401">
        <w:t xml:space="preserve">15.9.2016 </w:t>
      </w:r>
      <w:r>
        <w:t xml:space="preserve">blev AAU-kompetencestrategi 2016-2021 behandlet. </w:t>
      </w:r>
    </w:p>
    <w:p w:rsidR="004B3E06" w:rsidRDefault="004B3E06" w:rsidP="004B3E06">
      <w:pPr>
        <w:rPr>
          <w:rFonts w:cs="Arial"/>
          <w:szCs w:val="20"/>
        </w:rPr>
      </w:pPr>
      <w:r>
        <w:rPr>
          <w:rFonts w:cs="Arial"/>
          <w:szCs w:val="20"/>
        </w:rPr>
        <w:t xml:space="preserve">Der er udarbejdet en AAU Kompetencestrategi for 2016-21. Det fremgår af den nye kompetencestrategi at kompetenceudvikling skal være strategisk, involverende, systematisk og fleksibel. I processen har man identificeret og prioriteret tre overordnede </w:t>
      </w:r>
      <w:r w:rsidR="00F3504B">
        <w:rPr>
          <w:rFonts w:cs="Arial"/>
          <w:szCs w:val="20"/>
        </w:rPr>
        <w:t xml:space="preserve">AAU </w:t>
      </w:r>
      <w:r>
        <w:rPr>
          <w:rFonts w:cs="Arial"/>
          <w:szCs w:val="20"/>
        </w:rPr>
        <w:t>kompetencebehov for den kommende periode. Disse er Ledelseskompetencer for VIP og TAP, kompetencer til at indgå i projektarbejde samt undervisningskompetencer.</w:t>
      </w:r>
      <w:r w:rsidR="00F3504B">
        <w:rPr>
          <w:rFonts w:cs="Arial"/>
          <w:szCs w:val="20"/>
        </w:rPr>
        <w:t xml:space="preserve"> </w:t>
      </w:r>
      <w:r w:rsidR="00EB5A4E">
        <w:rPr>
          <w:rFonts w:cs="Arial"/>
          <w:szCs w:val="20"/>
        </w:rPr>
        <w:br/>
      </w:r>
      <w:hyperlink r:id="rId6" w:history="1">
        <w:r w:rsidR="00EB5A4E">
          <w:rPr>
            <w:rStyle w:val="Hyperlink"/>
          </w:rPr>
          <w:t>http://www.strategi.aau.dk/digitalAssets/205/205238_aalborg-universitets-kompetencestrategi.pdf</w:t>
        </w:r>
      </w:hyperlink>
    </w:p>
    <w:p w:rsidR="004B3E06" w:rsidRDefault="00457B41" w:rsidP="004B3E06">
      <w:pPr>
        <w:rPr>
          <w:rFonts w:cs="Arial"/>
          <w:szCs w:val="20"/>
        </w:rPr>
      </w:pPr>
      <w:r>
        <w:rPr>
          <w:rFonts w:cs="Arial"/>
          <w:szCs w:val="20"/>
        </w:rPr>
        <w:t>Der lægges op til, at AAU-</w:t>
      </w:r>
      <w:bookmarkStart w:id="0" w:name="_GoBack"/>
      <w:bookmarkEnd w:id="0"/>
      <w:r w:rsidR="004B3E06">
        <w:rPr>
          <w:rFonts w:cs="Arial"/>
          <w:szCs w:val="20"/>
        </w:rPr>
        <w:t xml:space="preserve">kompetencestrategi erstatter fakulteternes kompetencestrategier, men at man lokalt på fakulteter, institutter og i afdelinger fortsat identificerer lokale kompetenceudviklingsbehov gennem de lokale </w:t>
      </w:r>
      <w:proofErr w:type="spellStart"/>
      <w:r w:rsidR="004B3E06">
        <w:rPr>
          <w:rFonts w:cs="Arial"/>
          <w:szCs w:val="20"/>
        </w:rPr>
        <w:t>SU’er</w:t>
      </w:r>
      <w:proofErr w:type="spellEnd"/>
      <w:r w:rsidR="004B3E06">
        <w:rPr>
          <w:rFonts w:cs="Arial"/>
          <w:szCs w:val="20"/>
        </w:rPr>
        <w:t xml:space="preserve">. </w:t>
      </w:r>
    </w:p>
    <w:p w:rsidR="004B3E06" w:rsidRDefault="004B3E06" w:rsidP="004B3E06">
      <w:pPr>
        <w:rPr>
          <w:rFonts w:cs="Arial"/>
          <w:szCs w:val="20"/>
        </w:rPr>
      </w:pPr>
      <w:r w:rsidRPr="00EB5A4E">
        <w:rPr>
          <w:rFonts w:cs="Arial"/>
          <w:b/>
          <w:szCs w:val="20"/>
        </w:rPr>
        <w:t xml:space="preserve">På SUND FSU-møde d. </w:t>
      </w:r>
      <w:r w:rsidR="00EB5A4E" w:rsidRPr="00EB5A4E">
        <w:rPr>
          <w:rFonts w:cs="Arial"/>
          <w:b/>
          <w:szCs w:val="20"/>
        </w:rPr>
        <w:t>15.9.2016</w:t>
      </w:r>
      <w:r w:rsidRPr="00EB5A4E">
        <w:rPr>
          <w:rFonts w:cs="Arial"/>
          <w:b/>
          <w:szCs w:val="20"/>
        </w:rPr>
        <w:t xml:space="preserve"> blev det besluttet, at man på fakultetsniveau fremadrettet ikke udarbejder selvstændig komp</w:t>
      </w:r>
      <w:r w:rsidR="00EB5A4E" w:rsidRPr="00EB5A4E">
        <w:rPr>
          <w:rFonts w:cs="Arial"/>
          <w:b/>
          <w:szCs w:val="20"/>
        </w:rPr>
        <w:t>e</w:t>
      </w:r>
      <w:r w:rsidRPr="00EB5A4E">
        <w:rPr>
          <w:rFonts w:cs="Arial"/>
          <w:b/>
          <w:szCs w:val="20"/>
        </w:rPr>
        <w:t>tencestrategi, men at kompetencebehov identificeres og indsatsområder dokumenters skriftligt</w:t>
      </w:r>
      <w:r>
        <w:rPr>
          <w:rFonts w:cs="Arial"/>
          <w:szCs w:val="20"/>
        </w:rPr>
        <w:t xml:space="preserve">. </w:t>
      </w:r>
      <w:r w:rsidR="00EB5A4E">
        <w:rPr>
          <w:rFonts w:cs="Arial"/>
          <w:szCs w:val="20"/>
        </w:rPr>
        <w:br/>
      </w:r>
      <w:r>
        <w:rPr>
          <w:rFonts w:cs="Arial"/>
          <w:szCs w:val="20"/>
        </w:rPr>
        <w:t xml:space="preserve">I den forbindelse blev der </w:t>
      </w:r>
      <w:r w:rsidR="00F3504B">
        <w:rPr>
          <w:rFonts w:cs="Arial"/>
          <w:szCs w:val="20"/>
        </w:rPr>
        <w:t xml:space="preserve">i FSU </w:t>
      </w:r>
      <w:r>
        <w:rPr>
          <w:rFonts w:cs="Arial"/>
          <w:szCs w:val="20"/>
        </w:rPr>
        <w:t xml:space="preserve">oprettet en arbejdsgruppe bestående af 2 TAP’er og 2 VIP’er, hvis opgave er at identificeres lokale </w:t>
      </w:r>
      <w:r w:rsidR="00F3504B">
        <w:rPr>
          <w:rFonts w:cs="Arial"/>
          <w:szCs w:val="20"/>
        </w:rPr>
        <w:t xml:space="preserve">SUND-specifikke </w:t>
      </w:r>
      <w:r>
        <w:rPr>
          <w:rFonts w:cs="Arial"/>
          <w:szCs w:val="20"/>
        </w:rPr>
        <w:t>kompetence</w:t>
      </w:r>
      <w:r w:rsidR="00EB5A4E">
        <w:rPr>
          <w:rFonts w:cs="Arial"/>
          <w:szCs w:val="20"/>
        </w:rPr>
        <w:t>udvi</w:t>
      </w:r>
      <w:r>
        <w:rPr>
          <w:rFonts w:cs="Arial"/>
          <w:szCs w:val="20"/>
        </w:rPr>
        <w:t xml:space="preserve">klingsbehov, som kan indgå i det videre arbejde med at fastlægge indsatsområder på fakultetsniveau. </w:t>
      </w:r>
    </w:p>
    <w:p w:rsidR="004B3E06" w:rsidRDefault="004B3E06" w:rsidP="004B3E06">
      <w:pPr>
        <w:rPr>
          <w:rFonts w:cs="Arial"/>
          <w:szCs w:val="20"/>
        </w:rPr>
      </w:pPr>
      <w:r>
        <w:rPr>
          <w:rFonts w:cs="Arial"/>
          <w:szCs w:val="20"/>
        </w:rPr>
        <w:t>På det første møde i arbejdsgruppen d. 2.november blev det besluttet</w:t>
      </w:r>
      <w:r w:rsidR="00EB5A4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at medlemmerne </w:t>
      </w:r>
      <w:r w:rsidR="00F3504B">
        <w:rPr>
          <w:rFonts w:cs="Arial"/>
          <w:szCs w:val="20"/>
        </w:rPr>
        <w:t xml:space="preserve">af arbejdsgruppen </w:t>
      </w:r>
      <w:r>
        <w:rPr>
          <w:rFonts w:cs="Arial"/>
          <w:szCs w:val="20"/>
        </w:rPr>
        <w:t>indhenter og drøfter kompetenceudviklingsbe</w:t>
      </w:r>
      <w:r w:rsidR="00EB5A4E">
        <w:rPr>
          <w:rFonts w:cs="Arial"/>
          <w:szCs w:val="20"/>
        </w:rPr>
        <w:t>hov inden for de to medarbejder</w:t>
      </w:r>
      <w:r>
        <w:rPr>
          <w:rFonts w:cs="Arial"/>
          <w:szCs w:val="20"/>
        </w:rPr>
        <w:t>kategorier</w:t>
      </w:r>
      <w:r w:rsidR="00F3504B">
        <w:rPr>
          <w:rFonts w:cs="Arial"/>
          <w:szCs w:val="20"/>
        </w:rPr>
        <w:t xml:space="preserve"> gennem de lokale samarbejdsudvalg på institutterne.</w:t>
      </w:r>
    </w:p>
    <w:p w:rsidR="00F3504B" w:rsidRDefault="00F3504B" w:rsidP="004B3E06">
      <w:pPr>
        <w:rPr>
          <w:rFonts w:cs="Arial"/>
          <w:szCs w:val="20"/>
        </w:rPr>
      </w:pPr>
      <w:r w:rsidRPr="00EB5A4E">
        <w:rPr>
          <w:rFonts w:cs="Arial"/>
          <w:b/>
          <w:szCs w:val="20"/>
        </w:rPr>
        <w:t xml:space="preserve">Vi vil derfor bede SU på </w:t>
      </w:r>
      <w:r w:rsidR="00827938" w:rsidRPr="00A01306">
        <w:rPr>
          <w:rFonts w:cs="Arial"/>
          <w:b/>
          <w:color w:val="00B050"/>
          <w:szCs w:val="20"/>
        </w:rPr>
        <w:t>Institut for Medicin</w:t>
      </w:r>
      <w:r w:rsidR="00A01306" w:rsidRPr="00A01306">
        <w:rPr>
          <w:rFonts w:cs="Arial"/>
          <w:b/>
          <w:color w:val="00B050"/>
          <w:szCs w:val="20"/>
        </w:rPr>
        <w:t xml:space="preserve"> og Sundhedsteknologi</w:t>
      </w:r>
      <w:r w:rsidRPr="00A01306">
        <w:rPr>
          <w:rFonts w:cs="Arial"/>
          <w:b/>
          <w:color w:val="00B050"/>
          <w:szCs w:val="20"/>
        </w:rPr>
        <w:t xml:space="preserve"> </w:t>
      </w:r>
      <w:r w:rsidRPr="00EB5A4E">
        <w:rPr>
          <w:rFonts w:cs="Arial"/>
          <w:b/>
          <w:szCs w:val="20"/>
        </w:rPr>
        <w:t>drøfte og komme med input til arbejdsgruppen i forhold til, om de finder særlige SUND-specifikke behov i forhold til kompetenceudvikling for hhv. VIP og TAP.</w:t>
      </w:r>
      <w:r>
        <w:rPr>
          <w:rFonts w:cs="Arial"/>
          <w:szCs w:val="20"/>
        </w:rPr>
        <w:t xml:space="preserve"> For bedst mulig input vil vi opfordre både leder- og medarbejderrepræsentanter til at forhøre sig b</w:t>
      </w:r>
      <w:r w:rsidR="00EB5A4E">
        <w:rPr>
          <w:rFonts w:cs="Arial"/>
          <w:szCs w:val="20"/>
        </w:rPr>
        <w:t>landt de ansatte inden næste SU-møde i 2017 eller til en aftalt dato.</w:t>
      </w:r>
    </w:p>
    <w:p w:rsidR="00F3504B" w:rsidRDefault="00F3504B" w:rsidP="004B3E06">
      <w:pPr>
        <w:rPr>
          <w:rFonts w:cs="Arial"/>
          <w:szCs w:val="20"/>
        </w:rPr>
      </w:pPr>
      <w:r>
        <w:rPr>
          <w:rFonts w:cs="Arial"/>
          <w:szCs w:val="20"/>
        </w:rPr>
        <w:t xml:space="preserve">I </w:t>
      </w:r>
      <w:proofErr w:type="spellStart"/>
      <w:r>
        <w:rPr>
          <w:rFonts w:cs="Arial"/>
          <w:szCs w:val="20"/>
        </w:rPr>
        <w:t>SUND</w:t>
      </w:r>
      <w:r w:rsidR="00EB5A4E">
        <w:rPr>
          <w:rFonts w:cs="Arial"/>
          <w:szCs w:val="20"/>
        </w:rPr>
        <w:t>’</w:t>
      </w:r>
      <w:r>
        <w:rPr>
          <w:rFonts w:cs="Arial"/>
          <w:szCs w:val="20"/>
        </w:rPr>
        <w:t>s</w:t>
      </w:r>
      <w:proofErr w:type="spellEnd"/>
      <w:r>
        <w:rPr>
          <w:rFonts w:cs="Arial"/>
          <w:szCs w:val="20"/>
        </w:rPr>
        <w:t xml:space="preserve"> nuværende kompetencestrategi kan du via dette link se, hvilke behov der pt. er defineret på fakultetsniveau</w:t>
      </w:r>
      <w:hyperlink r:id="rId7" w:history="1">
        <w:r>
          <w:rPr>
            <w:rStyle w:val="Hyperlink"/>
          </w:rPr>
          <w:t>http://www.sundhedsvidenskab.aau.dk/digitalAssets/196/196425_kompetencestrategi_2012.pdf</w:t>
        </w:r>
      </w:hyperlink>
      <w:r>
        <w:t>:</w:t>
      </w:r>
    </w:p>
    <w:p w:rsidR="00EB5A4E" w:rsidRDefault="00EB5A4E" w:rsidP="004B3E06">
      <w:r w:rsidRPr="00EB5A4E">
        <w:t>Selvom kompetencefondsmidler kun skal ses som et supplement til kompetenceudvikling</w:t>
      </w:r>
      <w:r w:rsidR="00B10B7F">
        <w:t>,</w:t>
      </w:r>
      <w:r w:rsidRPr="00EB5A4E">
        <w:t xml:space="preserve"> kan det være relevant at være opmærksom på at udmøntning af kompetencefondsmidler netop sker på grundlag af AAU Kompetencestrategi, lokalt identificerede kompetencebehov samt vejledning og ansøgningsprocedure i AAU-håndbogen</w:t>
      </w:r>
      <w:r>
        <w:t>.</w:t>
      </w:r>
    </w:p>
    <w:p w:rsidR="00B10B7F" w:rsidRDefault="00B10B7F"/>
    <w:p w:rsidR="00B10B7F" w:rsidRDefault="00EB5A4E">
      <w:r>
        <w:t>Med venlig hilsen arbejdsgruppen</w:t>
      </w:r>
      <w:r w:rsidR="00B10B7F">
        <w:t xml:space="preserve">s repræsentanter på </w:t>
      </w:r>
      <w:r w:rsidR="00A01306" w:rsidRPr="00A01306">
        <w:rPr>
          <w:rFonts w:cs="Arial"/>
          <w:szCs w:val="20"/>
        </w:rPr>
        <w:t>Institut for Medicin og Sundhedsteknologi</w:t>
      </w:r>
    </w:p>
    <w:p w:rsidR="004B3E06" w:rsidRPr="00B10B7F" w:rsidRDefault="00457B41">
      <w:r>
        <w:t xml:space="preserve">Ulrike Pielmeier og </w:t>
      </w:r>
      <w:r w:rsidR="00EB5A4E" w:rsidRPr="00B10B7F">
        <w:t xml:space="preserve">Melanie Rosendahl </w:t>
      </w:r>
    </w:p>
    <w:sectPr w:rsidR="004B3E06" w:rsidRPr="00B10B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86E"/>
    <w:multiLevelType w:val="hybridMultilevel"/>
    <w:tmpl w:val="EC201EA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06"/>
    <w:rsid w:val="00457B41"/>
    <w:rsid w:val="004B3E06"/>
    <w:rsid w:val="00752401"/>
    <w:rsid w:val="00827938"/>
    <w:rsid w:val="009E6174"/>
    <w:rsid w:val="00A01306"/>
    <w:rsid w:val="00A63A33"/>
    <w:rsid w:val="00AB457B"/>
    <w:rsid w:val="00B10B7F"/>
    <w:rsid w:val="00EB5A4E"/>
    <w:rsid w:val="00F3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F3504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3504B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F3504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3504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ndhedsvidenskab.aau.dk/digitalAssets/196/196425_kompetencestrategi_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tegi.aau.dk/digitalAssets/205/205238_aalborg-universitets-kompetencestrateg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2486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Lund Ørnsholt</dc:creator>
  <cp:lastModifiedBy>Melanie Rosendahl Antonsen</cp:lastModifiedBy>
  <cp:revision>2</cp:revision>
  <dcterms:created xsi:type="dcterms:W3CDTF">2016-11-23T10:33:00Z</dcterms:created>
  <dcterms:modified xsi:type="dcterms:W3CDTF">2016-11-23T10:33:00Z</dcterms:modified>
</cp:coreProperties>
</file>